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0" w:rsidRPr="0003412D" w:rsidRDefault="000F17F0" w:rsidP="000F17F0">
      <w:pPr>
        <w:rPr>
          <w:rFonts w:eastAsia="黑体"/>
          <w:sz w:val="28"/>
          <w:szCs w:val="28"/>
        </w:rPr>
      </w:pPr>
      <w:bookmarkStart w:id="0" w:name="_GoBack"/>
      <w:bookmarkEnd w:id="0"/>
      <w:r w:rsidRPr="0003412D">
        <w:rPr>
          <w:rFonts w:eastAsia="黑体" w:hint="eastAsia"/>
          <w:sz w:val="28"/>
          <w:szCs w:val="28"/>
        </w:rPr>
        <w:t>附件</w:t>
      </w:r>
      <w:r w:rsidRPr="0003412D">
        <w:rPr>
          <w:rFonts w:eastAsia="黑体"/>
          <w:sz w:val="28"/>
          <w:szCs w:val="28"/>
        </w:rPr>
        <w:t>1</w:t>
      </w:r>
    </w:p>
    <w:p w:rsidR="000F17F0" w:rsidRPr="0003412D" w:rsidRDefault="000F17F0" w:rsidP="000F17F0">
      <w:pPr>
        <w:pStyle w:val="1"/>
        <w:snapToGrid w:val="0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中学教育专业认证标准</w:t>
      </w:r>
      <w:proofErr w:type="spellEnd"/>
    </w:p>
    <w:p w:rsidR="000F17F0" w:rsidRPr="0003412D" w:rsidRDefault="000F17F0" w:rsidP="000F17F0">
      <w:pPr>
        <w:pStyle w:val="1"/>
        <w:snapToGrid w:val="0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第一级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ind w:leftChars="-202" w:left="-424" w:rightChars="-162" w:right="-340" w:firstLineChars="200" w:firstLine="640"/>
        <w:rPr>
          <w:rFonts w:eastAsia="仿宋"/>
          <w:sz w:val="32"/>
          <w:szCs w:val="32"/>
        </w:rPr>
      </w:pPr>
    </w:p>
    <w:p w:rsidR="000F17F0" w:rsidRPr="0003412D" w:rsidRDefault="000F17F0" w:rsidP="000F17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 w:rsidR="000F17F0" w:rsidRPr="0003412D" w:rsidRDefault="000F17F0" w:rsidP="000F17F0">
      <w:pPr>
        <w:adjustRightInd w:val="0"/>
        <w:snapToGrid w:val="0"/>
        <w:spacing w:afterLines="100" w:after="312"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3793"/>
        <w:gridCol w:w="2835"/>
      </w:tblGrid>
      <w:tr w:rsidR="000F17F0" w:rsidRPr="00582613" w:rsidTr="00CC5C35">
        <w:trPr>
          <w:trHeight w:val="841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参考标准</w:t>
            </w:r>
          </w:p>
        </w:tc>
      </w:tr>
      <w:tr w:rsidR="000F17F0" w:rsidRPr="00582613" w:rsidTr="00CC5C35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</w:t>
            </w:r>
          </w:p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</w:t>
            </w:r>
          </w:p>
        </w:tc>
      </w:tr>
      <w:tr w:rsidR="000F17F0" w:rsidRPr="00582613" w:rsidTr="00CC5C35">
        <w:trPr>
          <w:trHeight w:val="27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0F17F0" w:rsidRPr="00582613" w:rsidTr="00CC5C35">
        <w:trPr>
          <w:trHeight w:val="27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78712F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 w:rsidR="000F17F0" w:rsidRPr="00582613" w:rsidTr="00CC5C35">
        <w:trPr>
          <w:trHeight w:val="27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78712F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0F17F0" w:rsidRPr="00582613" w:rsidTr="00CC5C35">
        <w:trPr>
          <w:trHeight w:val="2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0F17F0" w:rsidRPr="00582613" w:rsidTr="00CC5C35">
        <w:trPr>
          <w:trHeight w:val="9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师资</w:t>
            </w:r>
          </w:p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0F17F0" w:rsidRPr="00582613" w:rsidTr="00CC5C35">
        <w:trPr>
          <w:trHeight w:val="21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学科课程与教学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论教师</w:t>
            </w:r>
            <w:proofErr w:type="gramEnd"/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  <w:tr w:rsidR="000F17F0" w:rsidRPr="00582613" w:rsidTr="00CC5C35">
        <w:trPr>
          <w:trHeight w:val="31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0F17F0" w:rsidRPr="00582613" w:rsidTr="00CC5C35">
        <w:trPr>
          <w:trHeight w:val="16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lastRenderedPageBreak/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0F17F0" w:rsidRPr="00582613" w:rsidTr="00CC5C35">
        <w:trPr>
          <w:trHeight w:val="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中学兼职教师占教师教育课程教师比例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0F17F0" w:rsidRPr="00582613" w:rsidTr="00CC5C35">
        <w:trPr>
          <w:trHeight w:val="9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0F17F0" w:rsidRPr="00582613" w:rsidTr="00CC5C35">
        <w:trPr>
          <w:trHeight w:val="9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18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301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24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个实习生配备中学学科教材</w:t>
            </w: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0F17F0" w:rsidRPr="00582613" w:rsidTr="00CC5C35">
        <w:trPr>
          <w:trHeight w:val="30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:rsidR="000F17F0" w:rsidRPr="0003412D" w:rsidRDefault="000F17F0" w:rsidP="000F17F0">
      <w:pPr>
        <w:spacing w:line="560" w:lineRule="exact"/>
        <w:ind w:leftChars="-202" w:left="-422" w:rightChars="-230" w:right="-483" w:hanging="2"/>
        <w:rPr>
          <w:rFonts w:eastAsia="楷体"/>
          <w:sz w:val="32"/>
          <w:szCs w:val="32"/>
        </w:rPr>
      </w:pP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华文中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中学教育专业认证标准</w:t>
      </w:r>
      <w:proofErr w:type="spellEnd"/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第二级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bookmarkStart w:id="1" w:name="_Toc488473075"/>
      <w:bookmarkStart w:id="2" w:name="_Toc488473076"/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仿宋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践行</w:t>
      </w:r>
      <w:proofErr w:type="gramEnd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践行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学科素养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树立德育为先理念，了解中学德育原理与方法。掌握班级组织与建设的工作规律和基本方法。能够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学会反思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沟通合作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课程设置应符合中学教师专业标准和教师教育课程标准要求，能够支撑毕业要求达成。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 w:rsidRPr="0003412D">
        <w:rPr>
          <w:rFonts w:eastAsia="仿宋_GB2312"/>
          <w:kern w:val="0"/>
          <w:sz w:val="32"/>
          <w:szCs w:val="32"/>
        </w:rPr>
        <w:t>10%</w:t>
      </w:r>
      <w:r w:rsidRPr="0003412D">
        <w:rPr>
          <w:rFonts w:eastAsia="仿宋_GB2312" w:hint="eastAsia"/>
          <w:kern w:val="0"/>
          <w:sz w:val="32"/>
          <w:szCs w:val="32"/>
        </w:rPr>
        <w:t>，学科专业课程学分不低于总学分的</w:t>
      </w:r>
      <w:r w:rsidRPr="0003412D">
        <w:rPr>
          <w:rFonts w:eastAsia="仿宋_GB2312"/>
          <w:kern w:val="0"/>
          <w:sz w:val="32"/>
          <w:szCs w:val="32"/>
        </w:rPr>
        <w:t>50%</w:t>
      </w:r>
      <w:bookmarkEnd w:id="1"/>
      <w:bookmarkEnd w:id="2"/>
      <w:r w:rsidRPr="0003412D">
        <w:rPr>
          <w:rFonts w:eastAsia="仿宋_GB2312" w:hint="eastAsia"/>
          <w:kern w:val="0"/>
          <w:sz w:val="32"/>
          <w:szCs w:val="32"/>
        </w:rPr>
        <w:t>，教师教育课程达到教师教育课程标准规定的学分要求。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课程内容注重基础性、科学性、实践性，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话”等从教基本功。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协同培养机制，基本形成教师培养、培训、研究和服务一体化的合作共同体。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教育实践基地相对稳定，能够提供合适的教育实践环境和实习指导，满足师范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生教育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实践需求。每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数量充足，相对稳定，责权明确，有效履职。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18:1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，硕士、博士学位教师占比一般不低于</w:t>
      </w:r>
      <w:r w:rsidRPr="0003412D">
        <w:rPr>
          <w:rFonts w:eastAsia="仿宋_GB2312"/>
          <w:kern w:val="0"/>
          <w:sz w:val="32"/>
          <w:szCs w:val="32"/>
        </w:rPr>
        <w:t>60%</w:t>
      </w:r>
      <w:r w:rsidRPr="0003412D">
        <w:rPr>
          <w:rStyle w:val="a3"/>
          <w:rFonts w:eastAsia="仿宋_GB2312"/>
          <w:kern w:val="0"/>
          <w:sz w:val="32"/>
          <w:szCs w:val="32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，且为师范生上课。配足建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教育课程教师，其中学科课程与教学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原则上不少于</w:t>
      </w:r>
      <w:r w:rsidRPr="0003412D">
        <w:rPr>
          <w:rFonts w:eastAsia="仿宋_GB2312"/>
          <w:kern w:val="0"/>
          <w:sz w:val="32"/>
          <w:szCs w:val="32"/>
        </w:rPr>
        <w:t>2</w:t>
      </w:r>
      <w:r w:rsidRPr="0003412D">
        <w:rPr>
          <w:rFonts w:eastAsia="仿宋_GB2312" w:hint="eastAsia"/>
          <w:kern w:val="0"/>
          <w:sz w:val="32"/>
          <w:szCs w:val="32"/>
        </w:rPr>
        <w:t>人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[7]</w:t>
      </w:r>
      <w:r w:rsidRPr="0003412D">
        <w:rPr>
          <w:rFonts w:eastAsia="仿宋_GB2312" w:hint="eastAsia"/>
          <w:kern w:val="0"/>
          <w:sz w:val="32"/>
          <w:szCs w:val="32"/>
        </w:rPr>
        <w:t>。基础教育一线兼职教师素质良好、队伍稳定，占教师教育课程教师比例不低于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Style w:val="a3"/>
          <w:rFonts w:eastAsia="仿宋_GB2312"/>
          <w:kern w:val="0"/>
          <w:sz w:val="32"/>
          <w:szCs w:val="32"/>
        </w:rPr>
        <w:t>[10]</w:t>
      </w:r>
      <w:r w:rsidRPr="0003412D">
        <w:rPr>
          <w:rStyle w:val="a3"/>
          <w:rFonts w:eastAsia="仿宋_GB2312"/>
          <w:sz w:val="32"/>
          <w:szCs w:val="32"/>
        </w:rPr>
        <w:t xml:space="preserve"> 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学定教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，具有较强的课堂教学、信息技术应用和学习指导等教育教学能力；勤于思考，严谨治学，具有一定的学术水平和研究能力。具有职前养成和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职后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lastRenderedPageBreak/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 w:rsidRPr="0003412D">
        <w:rPr>
          <w:rStyle w:val="a3"/>
          <w:rFonts w:eastAsia="仿宋_GB2312"/>
          <w:sz w:val="32"/>
          <w:szCs w:val="32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具有指导、分析、解决中学教育教学实际问题的能力，并有一定的基础教育研究成果。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13%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均教学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日常运行支出不低于学校平均水平，生均教育实践经费支出不低于学校平均水平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教育教学设施满足师范生培养要求。建有中学教育专业教师职业技能实训平台，满足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、微格教学、实验教学等实践教学需要。信息化教育设施能够适应师范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生信息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素养培养要求。建有教育教学设施管理、维护、更新和共享机制，方便师范生使用。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专业教学资源满足师范生培养需要，数字化教学资源较为丰富，使用率较高。生均教育类纸质图书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不少于</w:t>
      </w:r>
      <w:r w:rsidRPr="0003412D">
        <w:rPr>
          <w:rFonts w:eastAsia="仿宋_GB2312"/>
          <w:kern w:val="0"/>
          <w:sz w:val="32"/>
          <w:szCs w:val="32"/>
        </w:rPr>
        <w:t>30</w:t>
      </w:r>
      <w:r w:rsidRPr="0003412D">
        <w:rPr>
          <w:rFonts w:eastAsia="仿宋_GB2312" w:hint="eastAsia"/>
          <w:kern w:val="0"/>
          <w:sz w:val="32"/>
          <w:szCs w:val="32"/>
        </w:rPr>
        <w:t>册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建立有效的制度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，能够吸引志愿从教、素质良好的生源。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了解师范生发展诉求，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加强学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情分析，设计兼顾共性要求与个性需求的培养方案与教学管理制度，为师范生发展提供空间。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生指导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与服务体系，加强思想政治教育，能够适时为师范生提供生活指导、学习指导、职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业生涯指导、就业创业指导、心理健康指导等，满足师范生成长需求。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毕业生社会声誉较好，用人单位满意度较高。</w:t>
      </w:r>
    </w:p>
    <w:p w:rsidR="000F17F0" w:rsidRPr="0003412D" w:rsidRDefault="000F17F0" w:rsidP="000F17F0">
      <w:pPr>
        <w:spacing w:line="560" w:lineRule="exact"/>
        <w:rPr>
          <w:rFonts w:eastAsia="仿宋"/>
          <w:sz w:val="32"/>
          <w:szCs w:val="32"/>
        </w:rPr>
      </w:pPr>
    </w:p>
    <w:p w:rsidR="000F17F0" w:rsidRPr="0003412D" w:rsidRDefault="000F17F0" w:rsidP="000F17F0">
      <w:pPr>
        <w:spacing w:line="560" w:lineRule="exact"/>
        <w:rPr>
          <w:rFonts w:eastAsia="黑体"/>
          <w:kern w:val="0"/>
          <w:sz w:val="32"/>
          <w:szCs w:val="32"/>
        </w:rPr>
      </w:pP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中学教育专业认证标准</w:t>
      </w:r>
      <w:proofErr w:type="spellEnd"/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第三级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华文中宋"/>
          <w:kern w:val="0"/>
          <w:sz w:val="32"/>
          <w:szCs w:val="32"/>
        </w:rPr>
      </w:pP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践行</w:t>
      </w:r>
      <w:proofErr w:type="gramEnd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践行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知识整合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 w:rsidRPr="0003412D">
        <w:rPr>
          <w:rFonts w:eastAsia="仿宋_GB2312" w:hint="eastAsia"/>
          <w:color w:val="000000"/>
          <w:sz w:val="32"/>
          <w:szCs w:val="32"/>
        </w:rPr>
        <w:t>适合的</w:t>
      </w:r>
      <w:r w:rsidRPr="0003412D">
        <w:rPr>
          <w:rFonts w:eastAsia="仿宋_GB2312" w:hint="eastAsia"/>
          <w:kern w:val="0"/>
          <w:sz w:val="32"/>
          <w:szCs w:val="32"/>
        </w:rPr>
        <w:t>学习环境，指导学习过程，进行学习评价。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技术融合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3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树立德育为先理念。了解中学德育原理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 w:rsidR="000F17F0" w:rsidRPr="0003412D" w:rsidRDefault="000F17F0" w:rsidP="000F17F0">
      <w:pPr>
        <w:spacing w:line="530" w:lineRule="exact"/>
        <w:ind w:firstLineChars="200" w:firstLine="600"/>
        <w:rPr>
          <w:rFonts w:eastAsia="仿宋_GB2312"/>
          <w:kern w:val="0"/>
          <w:sz w:val="44"/>
          <w:szCs w:val="44"/>
        </w:rPr>
      </w:pPr>
      <w:r w:rsidRPr="0003412D">
        <w:rPr>
          <w:rFonts w:eastAsia="仿宋_GB2312" w:hint="eastAsia"/>
          <w:kern w:val="0"/>
          <w:sz w:val="30"/>
          <w:szCs w:val="30"/>
        </w:rPr>
        <w:t>■</w:t>
      </w:r>
      <w:r w:rsidRPr="0003412D">
        <w:rPr>
          <w:rFonts w:eastAsia="仿宋_GB2312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自主学习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具有终身学习与专业发展意识。了解专业发展核心内容和发展阶段路径，能够结合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就业愿景制订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自身学习和专业发展规划。养成自主学习习惯，具有自我管理能力。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2.9 [</w:t>
      </w:r>
      <w:r w:rsidRPr="0003412D">
        <w:rPr>
          <w:rFonts w:eastAsia="仿宋_GB2312" w:hint="eastAsia"/>
          <w:kern w:val="0"/>
          <w:sz w:val="32"/>
          <w:szCs w:val="32"/>
        </w:rPr>
        <w:t>国际视野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2.10 [</w:t>
      </w:r>
      <w:r w:rsidRPr="0003412D">
        <w:rPr>
          <w:rFonts w:eastAsia="仿宋_GB2312" w:hint="eastAsia"/>
          <w:kern w:val="0"/>
          <w:sz w:val="32"/>
          <w:szCs w:val="32"/>
        </w:rPr>
        <w:t>反思研究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理解教师是反思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型实践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2.11 [</w:t>
      </w:r>
      <w:r w:rsidRPr="0003412D">
        <w:rPr>
          <w:rFonts w:eastAsia="仿宋_GB2312" w:hint="eastAsia"/>
          <w:kern w:val="0"/>
          <w:sz w:val="32"/>
          <w:szCs w:val="32"/>
        </w:rPr>
        <w:t>交流合作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师教育课程标准要求，跟踪对接基础教育课程改革前沿，能够支撑毕业要求达成。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 w:rsidRPr="0003412D">
        <w:rPr>
          <w:rFonts w:eastAsia="仿宋_GB2312"/>
          <w:kern w:val="0"/>
          <w:sz w:val="32"/>
          <w:szCs w:val="32"/>
        </w:rPr>
        <w:t>10%</w:t>
      </w:r>
      <w:r w:rsidRPr="0003412D">
        <w:rPr>
          <w:rFonts w:eastAsia="仿宋_GB2312" w:hint="eastAsia"/>
          <w:kern w:val="0"/>
          <w:sz w:val="32"/>
          <w:szCs w:val="32"/>
        </w:rPr>
        <w:t>，学科专业课程学分不低于总学分的</w:t>
      </w:r>
      <w:r w:rsidRPr="0003412D">
        <w:rPr>
          <w:rFonts w:eastAsia="仿宋_GB2312"/>
          <w:kern w:val="0"/>
          <w:sz w:val="32"/>
          <w:szCs w:val="32"/>
        </w:rPr>
        <w:t>50%</w:t>
      </w:r>
      <w:r w:rsidRPr="0003412D">
        <w:rPr>
          <w:rFonts w:eastAsia="仿宋_GB2312" w:hint="eastAsia"/>
          <w:kern w:val="0"/>
          <w:sz w:val="32"/>
          <w:szCs w:val="32"/>
        </w:rPr>
        <w:t>，教师教育课程达到教师教育课程标准规定的学分要求。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生主体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发展的多样性、特色化的课程文化。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话”等从教基本功扎实。校园文化活动具有教师教育特色，有利于养成从教信念、专业素养与创新能力。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个教育实践基地，其中，示范性教育实践基地不少于三分之一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。学校集中组织教育实习，保证师范生实习期间的上课时数和上课类型。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数量足，水平高，稳定性强，责权明确，协同育人，有效履职。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教育实践管理规范，能够对全过程实施质量监控。严格实行教育实践评价与改进制度。具有教育实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践标准，采取过程评价与成果考核评价相结合方式，对实践能力和教育教学反思能力进行科学有效评价。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16:1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，硕士、博士学位教师占比不低于</w:t>
      </w:r>
      <w:r w:rsidRPr="0003412D">
        <w:rPr>
          <w:rFonts w:eastAsia="仿宋_GB2312"/>
          <w:kern w:val="0"/>
          <w:sz w:val="32"/>
          <w:szCs w:val="32"/>
        </w:rPr>
        <w:t>80%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，高级职称教师比例高于学校平均水平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，且为师范生上课、担任师范生导师。配足建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教育课程教师，其中学科课程与教学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原则上不少于</w:t>
      </w:r>
      <w:r w:rsidRPr="0003412D">
        <w:rPr>
          <w:rFonts w:eastAsia="仿宋_GB2312"/>
          <w:kern w:val="0"/>
          <w:sz w:val="32"/>
          <w:szCs w:val="32"/>
        </w:rPr>
        <w:t>3</w:t>
      </w:r>
      <w:r w:rsidRPr="0003412D">
        <w:rPr>
          <w:rFonts w:eastAsia="仿宋_GB2312" w:hint="eastAsia"/>
          <w:kern w:val="0"/>
          <w:sz w:val="32"/>
          <w:szCs w:val="32"/>
        </w:rPr>
        <w:t>人，具有半年以上境外研修经历教师占教师教育课程教师比例不低于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Fonts w:eastAsia="仿宋_GB2312" w:hint="eastAsia"/>
          <w:kern w:val="0"/>
          <w:sz w:val="32"/>
          <w:szCs w:val="32"/>
        </w:rPr>
        <w:t>。基础教育一线的兼职教师队伍稳定，占教师教育课程教师比例不低于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[10]</w:t>
      </w:r>
      <w:r w:rsidRPr="0003412D">
        <w:rPr>
          <w:rFonts w:eastAsia="仿宋_GB2312" w:hint="eastAsia"/>
          <w:kern w:val="0"/>
          <w:sz w:val="32"/>
          <w:szCs w:val="32"/>
        </w:rPr>
        <w:t>，原则上为省市级学科带头人、特级教师、高级教师，能深度参与师范生培养工作。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学定教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，具有突出的课堂教学、课程开发、信息技术应用和学习指导等教育教学能力；治学严谨，跟踪学科前沿，研究能力和创新能力较强。具有职前养成和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职后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，能够指导中学教育教学工作，并有丰富的基础教育研究成果。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制定并实施教师队伍建设规划。教师培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等共同发展机制健全、成效显著。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均教学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日常运行支出高于学校平均水平，生均教育实践经费支出高于学校平均水平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教育教学设施完备。建有中学教育专业教师职业技能实训平台和在线教学观摩指导平台，满足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专业教学资源及数字化教学资源丰富，使用率高。教育类纸质图书充分满足师范生学习需要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建立完善的教学质量保障体系，各主要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教学环节有清晰明确、科学合理的质量要求。质量保障目标清晰，任务明确，机构健全，责任到人，能够有效支持毕业要求达成。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建立符合教师教育特点的制度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，能够吸引乐教、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适教的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优秀生源。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充分了解师范生发展诉求，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加强学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情分析。设计兼顾共性要求与个性需求的培养方案与教学管理制度，鼓励跨院、跨校选修课程，为师范生的自主选择和发展提供足够的空间。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建立完善的师范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生指导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与服务体系，加强思想政治教育，能够适时为师范生提供生活指导、学习指导、职业生涯指导、就业创业指导、心理健康指导等，满足师范生成长需求，并取得实效。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建立形成性评价机制，对师范生在整个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学习过程中的表现进行跟踪与评估，鼓励师范生自我监测和自我评价，及时形成指导意见和改进策略，保证师范生在毕业时达到毕业要求。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 w:hint="eastAsia"/>
          <w:kern w:val="0"/>
          <w:sz w:val="32"/>
          <w:szCs w:val="32"/>
        </w:rPr>
        <w:t>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85%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毕业生社会声誉好，用人单位满意度高。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8.7 [</w:t>
      </w:r>
      <w:r w:rsidRPr="0003412D">
        <w:rPr>
          <w:rFonts w:eastAsia="仿宋_GB2312" w:hint="eastAsia"/>
          <w:kern w:val="0"/>
          <w:sz w:val="32"/>
          <w:szCs w:val="32"/>
        </w:rPr>
        <w:t>持续支持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对毕业生进行跟踪服务，了解毕业生专业发展需求，为毕业生提供</w:t>
      </w:r>
      <w:r w:rsidRPr="0003412D">
        <w:rPr>
          <w:rFonts w:eastAsia="仿宋_GB2312" w:hint="eastAsia"/>
          <w:bCs/>
          <w:color w:val="000000"/>
          <w:sz w:val="32"/>
          <w:szCs w:val="32"/>
        </w:rPr>
        <w:t>持续学习的机会和平台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360DEE" w:rsidRPr="000F17F0" w:rsidRDefault="00360DEE"/>
    <w:sectPr w:rsidR="00360DEE" w:rsidRPr="000F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  <w:rsid w:val="009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杨丽萍</cp:lastModifiedBy>
  <cp:revision>2</cp:revision>
  <dcterms:created xsi:type="dcterms:W3CDTF">2021-07-16T02:35:00Z</dcterms:created>
  <dcterms:modified xsi:type="dcterms:W3CDTF">2021-07-16T02:35:00Z</dcterms:modified>
</cp:coreProperties>
</file>